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7D" w:rsidRPr="00F938D2" w:rsidRDefault="00124A49" w:rsidP="0026227D">
      <w:pPr>
        <w:spacing w:line="360" w:lineRule="auto"/>
        <w:jc w:val="center"/>
        <w:rPr>
          <w:rFonts w:ascii="Tahoma" w:hAnsi="Tahoma" w:cs="Tahoma"/>
          <w:b/>
        </w:rPr>
      </w:pPr>
      <w:r w:rsidRPr="00F938D2">
        <w:rPr>
          <w:rFonts w:ascii="Tahoma" w:hAnsi="Tahoma" w:cs="Tahoma"/>
          <w:b/>
          <w:lang w:val="id-ID"/>
        </w:rPr>
        <w:t xml:space="preserve">BAB. </w:t>
      </w:r>
      <w:r w:rsidR="00033BA5" w:rsidRPr="00F938D2">
        <w:rPr>
          <w:rFonts w:ascii="Tahoma" w:hAnsi="Tahoma" w:cs="Tahoma"/>
          <w:b/>
          <w:lang w:val="id-ID"/>
        </w:rPr>
        <w:t>V</w:t>
      </w:r>
      <w:r w:rsidR="0026227D" w:rsidRPr="00F938D2">
        <w:rPr>
          <w:rFonts w:ascii="Tahoma" w:hAnsi="Tahoma" w:cs="Tahoma"/>
          <w:b/>
        </w:rPr>
        <w:t>I</w:t>
      </w:r>
      <w:r w:rsidR="000E036F" w:rsidRPr="00F938D2">
        <w:rPr>
          <w:rFonts w:ascii="Tahoma" w:hAnsi="Tahoma" w:cs="Tahoma"/>
          <w:b/>
          <w:lang w:val="id-ID"/>
        </w:rPr>
        <w:t xml:space="preserve">  </w:t>
      </w:r>
    </w:p>
    <w:p w:rsidR="00124A49" w:rsidRPr="00F938D2" w:rsidRDefault="000E036F" w:rsidP="0026227D">
      <w:pPr>
        <w:spacing w:line="360" w:lineRule="auto"/>
        <w:jc w:val="center"/>
        <w:rPr>
          <w:rStyle w:val="Emphasis"/>
          <w:rFonts w:ascii="Tahoma" w:hAnsi="Tahoma" w:cs="Tahoma"/>
        </w:rPr>
      </w:pPr>
      <w:r w:rsidRPr="00F938D2">
        <w:rPr>
          <w:rFonts w:ascii="Tahoma" w:hAnsi="Tahoma" w:cs="Tahoma"/>
          <w:b/>
          <w:lang w:val="id-ID"/>
        </w:rPr>
        <w:t>P</w:t>
      </w:r>
      <w:r w:rsidR="0026227D" w:rsidRPr="00F938D2">
        <w:rPr>
          <w:rFonts w:ascii="Tahoma" w:hAnsi="Tahoma" w:cs="Tahoma"/>
          <w:b/>
        </w:rPr>
        <w:t xml:space="preserve"> </w:t>
      </w:r>
      <w:r w:rsidRPr="00F938D2">
        <w:rPr>
          <w:rFonts w:ascii="Tahoma" w:hAnsi="Tahoma" w:cs="Tahoma"/>
          <w:b/>
          <w:lang w:val="id-ID"/>
        </w:rPr>
        <w:t>E</w:t>
      </w:r>
      <w:r w:rsidR="0026227D" w:rsidRPr="00F938D2">
        <w:rPr>
          <w:rFonts w:ascii="Tahoma" w:hAnsi="Tahoma" w:cs="Tahoma"/>
          <w:b/>
        </w:rPr>
        <w:t xml:space="preserve"> </w:t>
      </w:r>
      <w:r w:rsidRPr="00F938D2">
        <w:rPr>
          <w:rFonts w:ascii="Tahoma" w:hAnsi="Tahoma" w:cs="Tahoma"/>
          <w:b/>
          <w:lang w:val="id-ID"/>
        </w:rPr>
        <w:t>N</w:t>
      </w:r>
      <w:r w:rsidR="0026227D" w:rsidRPr="00F938D2">
        <w:rPr>
          <w:rFonts w:ascii="Tahoma" w:hAnsi="Tahoma" w:cs="Tahoma"/>
          <w:b/>
        </w:rPr>
        <w:t xml:space="preserve"> </w:t>
      </w:r>
      <w:r w:rsidRPr="00F938D2">
        <w:rPr>
          <w:rFonts w:ascii="Tahoma" w:hAnsi="Tahoma" w:cs="Tahoma"/>
          <w:b/>
          <w:lang w:val="id-ID"/>
        </w:rPr>
        <w:t>U</w:t>
      </w:r>
      <w:r w:rsidR="0026227D" w:rsidRPr="00F938D2">
        <w:rPr>
          <w:rFonts w:ascii="Tahoma" w:hAnsi="Tahoma" w:cs="Tahoma"/>
          <w:b/>
        </w:rPr>
        <w:t xml:space="preserve"> </w:t>
      </w:r>
      <w:r w:rsidRPr="00F938D2">
        <w:rPr>
          <w:rFonts w:ascii="Tahoma" w:hAnsi="Tahoma" w:cs="Tahoma"/>
          <w:b/>
          <w:lang w:val="id-ID"/>
        </w:rPr>
        <w:t>T</w:t>
      </w:r>
      <w:r w:rsidR="0026227D" w:rsidRPr="00F938D2">
        <w:rPr>
          <w:rFonts w:ascii="Tahoma" w:hAnsi="Tahoma" w:cs="Tahoma"/>
          <w:b/>
        </w:rPr>
        <w:t xml:space="preserve"> </w:t>
      </w:r>
      <w:r w:rsidRPr="00F938D2">
        <w:rPr>
          <w:rFonts w:ascii="Tahoma" w:hAnsi="Tahoma" w:cs="Tahoma"/>
          <w:b/>
          <w:lang w:val="id-ID"/>
        </w:rPr>
        <w:t>U</w:t>
      </w:r>
      <w:r w:rsidR="0026227D" w:rsidRPr="00F938D2">
        <w:rPr>
          <w:rFonts w:ascii="Tahoma" w:hAnsi="Tahoma" w:cs="Tahoma"/>
          <w:b/>
        </w:rPr>
        <w:t xml:space="preserve"> </w:t>
      </w:r>
      <w:r w:rsidRPr="00F938D2">
        <w:rPr>
          <w:rFonts w:ascii="Tahoma" w:hAnsi="Tahoma" w:cs="Tahoma"/>
          <w:b/>
          <w:lang w:val="id-ID"/>
        </w:rPr>
        <w:t>P</w:t>
      </w:r>
    </w:p>
    <w:p w:rsidR="000E036F" w:rsidRPr="00F938D2" w:rsidRDefault="000E036F" w:rsidP="0026227D">
      <w:pPr>
        <w:spacing w:line="360" w:lineRule="auto"/>
        <w:ind w:firstLine="720"/>
        <w:jc w:val="both"/>
        <w:rPr>
          <w:rFonts w:ascii="Tahoma" w:hAnsi="Tahoma" w:cs="Tahoma"/>
          <w:b/>
          <w:lang w:val="id-ID"/>
        </w:rPr>
      </w:pPr>
    </w:p>
    <w:p w:rsidR="008079CE" w:rsidRPr="00F938D2" w:rsidRDefault="008079CE" w:rsidP="0026227D">
      <w:pPr>
        <w:pStyle w:val="PlainText"/>
        <w:spacing w:after="240" w:line="360" w:lineRule="auto"/>
        <w:ind w:firstLine="567"/>
        <w:jc w:val="both"/>
        <w:rPr>
          <w:rFonts w:ascii="Tahoma" w:hAnsi="Tahoma" w:cs="Tahoma"/>
          <w:sz w:val="24"/>
          <w:szCs w:val="24"/>
        </w:rPr>
      </w:pPr>
      <w:r w:rsidRPr="00F938D2">
        <w:rPr>
          <w:rFonts w:ascii="Tahoma" w:hAnsi="Tahoma" w:cs="Tahoma"/>
          <w:sz w:val="24"/>
          <w:szCs w:val="24"/>
        </w:rPr>
        <w:t xml:space="preserve">Prioritas dan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Plafon Anggaran Sementara  (PPAS)  APBD </w:t>
      </w:r>
      <w:r w:rsidRPr="00F938D2">
        <w:rPr>
          <w:rFonts w:ascii="Tahoma" w:hAnsi="Tahoma" w:cs="Tahoma"/>
          <w:sz w:val="24"/>
          <w:szCs w:val="24"/>
        </w:rPr>
        <w:t>Provinsi Sulawesi Tenggara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Tahun Angg</w:t>
      </w:r>
      <w:r w:rsidRPr="00F938D2">
        <w:rPr>
          <w:rFonts w:ascii="Tahoma" w:hAnsi="Tahoma" w:cs="Tahoma"/>
          <w:sz w:val="24"/>
          <w:szCs w:val="24"/>
        </w:rPr>
        <w:t>a</w:t>
      </w:r>
      <w:r w:rsidRPr="00F938D2">
        <w:rPr>
          <w:rFonts w:ascii="Tahoma" w:hAnsi="Tahoma" w:cs="Tahoma"/>
          <w:sz w:val="24"/>
          <w:szCs w:val="24"/>
          <w:lang w:val="id-ID"/>
        </w:rPr>
        <w:t>ran 20</w:t>
      </w:r>
      <w:r w:rsidRPr="00F938D2">
        <w:rPr>
          <w:rFonts w:ascii="Tahoma" w:hAnsi="Tahoma" w:cs="Tahoma"/>
          <w:sz w:val="24"/>
          <w:szCs w:val="24"/>
        </w:rPr>
        <w:t>1</w:t>
      </w:r>
      <w:r w:rsidR="00526AB2">
        <w:rPr>
          <w:rFonts w:ascii="Tahoma" w:hAnsi="Tahoma" w:cs="Tahoma"/>
          <w:sz w:val="24"/>
          <w:szCs w:val="24"/>
        </w:rPr>
        <w:t>6</w:t>
      </w:r>
      <w:r w:rsidRPr="00F938D2">
        <w:rPr>
          <w:rFonts w:ascii="Tahoma" w:hAnsi="Tahoma" w:cs="Tahoma"/>
          <w:sz w:val="24"/>
          <w:szCs w:val="24"/>
        </w:rPr>
        <w:t xml:space="preserve">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yang telah disepakati dan dituangkan dalam </w:t>
      </w:r>
      <w:r w:rsidR="00680374">
        <w:rPr>
          <w:rFonts w:ascii="Tahoma" w:hAnsi="Tahoma" w:cs="Tahoma"/>
          <w:sz w:val="24"/>
          <w:szCs w:val="24"/>
        </w:rPr>
        <w:t>N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ota </w:t>
      </w:r>
      <w:r w:rsidR="00680374">
        <w:rPr>
          <w:rFonts w:ascii="Tahoma" w:hAnsi="Tahoma" w:cs="Tahoma"/>
          <w:sz w:val="24"/>
          <w:szCs w:val="24"/>
        </w:rPr>
        <w:t>K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esepakatan bersama antara Pemerintah Provinsi Sulawesi Tenggara dengan Dewan Perwakilan Rakyat Daerah Provinsi Sulawesi Tenggara, dipergunakan sebagai pedoman dalam penyusunan </w:t>
      </w:r>
      <w:r w:rsidRPr="00F938D2">
        <w:rPr>
          <w:rFonts w:ascii="Tahoma" w:hAnsi="Tahoma" w:cs="Tahoma"/>
          <w:sz w:val="24"/>
          <w:szCs w:val="24"/>
        </w:rPr>
        <w:t xml:space="preserve">Rencana Kerja </w:t>
      </w:r>
      <w:r w:rsidR="0026227D" w:rsidRPr="00F938D2">
        <w:rPr>
          <w:rFonts w:ascii="Tahoma" w:hAnsi="Tahoma" w:cs="Tahoma"/>
          <w:sz w:val="24"/>
          <w:szCs w:val="24"/>
        </w:rPr>
        <w:t xml:space="preserve">dan </w:t>
      </w:r>
      <w:r w:rsidRPr="00F938D2">
        <w:rPr>
          <w:rFonts w:ascii="Tahoma" w:hAnsi="Tahoma" w:cs="Tahoma"/>
          <w:sz w:val="24"/>
          <w:szCs w:val="24"/>
        </w:rPr>
        <w:t xml:space="preserve">Anggaran (RKA) </w:t>
      </w:r>
      <w:r w:rsidR="0026227D" w:rsidRPr="00F938D2">
        <w:rPr>
          <w:rFonts w:ascii="Tahoma" w:hAnsi="Tahoma" w:cs="Tahoma"/>
          <w:sz w:val="24"/>
          <w:szCs w:val="24"/>
        </w:rPr>
        <w:t>Satuan Kerja Perangkat Daerah (</w:t>
      </w:r>
      <w:r w:rsidRPr="00F938D2">
        <w:rPr>
          <w:rFonts w:ascii="Tahoma" w:hAnsi="Tahoma" w:cs="Tahoma"/>
          <w:sz w:val="24"/>
          <w:szCs w:val="24"/>
        </w:rPr>
        <w:t>SKPD</w:t>
      </w:r>
      <w:r w:rsidR="0026227D" w:rsidRPr="00F938D2">
        <w:rPr>
          <w:rFonts w:ascii="Tahoma" w:hAnsi="Tahoma" w:cs="Tahoma"/>
          <w:sz w:val="24"/>
          <w:szCs w:val="24"/>
        </w:rPr>
        <w:t>)</w:t>
      </w:r>
      <w:r w:rsidRPr="00F938D2">
        <w:rPr>
          <w:rFonts w:ascii="Tahoma" w:hAnsi="Tahoma" w:cs="Tahoma"/>
          <w:sz w:val="24"/>
          <w:szCs w:val="24"/>
        </w:rPr>
        <w:t xml:space="preserve"> dan Rancangan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Anggaran dan Pendapatan Daerah  (RAPBD) </w:t>
      </w:r>
      <w:r w:rsidRPr="00F938D2">
        <w:rPr>
          <w:rFonts w:ascii="Tahoma" w:hAnsi="Tahoma" w:cs="Tahoma"/>
          <w:sz w:val="24"/>
          <w:szCs w:val="24"/>
        </w:rPr>
        <w:t xml:space="preserve">Provinsi Sulawesi Tenggara </w:t>
      </w:r>
      <w:r w:rsidRPr="00F938D2">
        <w:rPr>
          <w:rFonts w:ascii="Tahoma" w:hAnsi="Tahoma" w:cs="Tahoma"/>
          <w:sz w:val="24"/>
          <w:szCs w:val="24"/>
          <w:lang w:val="id-ID"/>
        </w:rPr>
        <w:t>Tahun Anggaran 20</w:t>
      </w:r>
      <w:r w:rsidRPr="00F938D2">
        <w:rPr>
          <w:rFonts w:ascii="Tahoma" w:hAnsi="Tahoma" w:cs="Tahoma"/>
          <w:sz w:val="24"/>
          <w:szCs w:val="24"/>
        </w:rPr>
        <w:t>1</w:t>
      </w:r>
      <w:r w:rsidR="00526AB2">
        <w:rPr>
          <w:rFonts w:ascii="Tahoma" w:hAnsi="Tahoma" w:cs="Tahoma"/>
          <w:sz w:val="24"/>
          <w:szCs w:val="24"/>
        </w:rPr>
        <w:t>6</w:t>
      </w:r>
      <w:r w:rsidRPr="00F938D2">
        <w:rPr>
          <w:rFonts w:ascii="Tahoma" w:hAnsi="Tahoma" w:cs="Tahoma"/>
          <w:sz w:val="24"/>
          <w:szCs w:val="24"/>
          <w:lang w:val="id-ID"/>
        </w:rPr>
        <w:t>.</w:t>
      </w:r>
    </w:p>
    <w:p w:rsidR="008079CE" w:rsidRPr="00F938D2" w:rsidRDefault="008079CE" w:rsidP="0026227D">
      <w:pPr>
        <w:pStyle w:val="PlainText"/>
        <w:spacing w:after="240" w:line="360" w:lineRule="auto"/>
        <w:ind w:firstLine="567"/>
        <w:jc w:val="both"/>
        <w:rPr>
          <w:rFonts w:ascii="Tahoma" w:hAnsi="Tahoma" w:cs="Tahoma"/>
          <w:sz w:val="24"/>
          <w:szCs w:val="24"/>
          <w:lang w:val="id-ID"/>
        </w:rPr>
      </w:pPr>
      <w:r w:rsidRPr="00F938D2">
        <w:rPr>
          <w:rFonts w:ascii="Tahoma" w:hAnsi="Tahoma" w:cs="Tahoma"/>
          <w:sz w:val="24"/>
          <w:szCs w:val="24"/>
        </w:rPr>
        <w:t>Implementasi</w:t>
      </w:r>
      <w:r w:rsidR="006D0883">
        <w:rPr>
          <w:rFonts w:ascii="Tahoma" w:hAnsi="Tahoma" w:cs="Tahoma"/>
          <w:sz w:val="24"/>
          <w:szCs w:val="24"/>
        </w:rPr>
        <w:t xml:space="preserve"> </w:t>
      </w:r>
      <w:r w:rsidRPr="00F938D2">
        <w:rPr>
          <w:rFonts w:ascii="Tahoma" w:hAnsi="Tahoma" w:cs="Tahoma"/>
          <w:sz w:val="24"/>
          <w:szCs w:val="24"/>
          <w:lang w:val="id-ID"/>
        </w:rPr>
        <w:t>pelaksanaan program dan kegiatan</w:t>
      </w:r>
      <w:r w:rsidRPr="00F938D2">
        <w:rPr>
          <w:rFonts w:ascii="Tahoma" w:hAnsi="Tahoma" w:cs="Tahoma"/>
          <w:sz w:val="24"/>
          <w:szCs w:val="24"/>
        </w:rPr>
        <w:t xml:space="preserve"> dalam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Prioritas dan Plafon Anggaran Sementara  (PPAS)  APBD</w:t>
      </w:r>
      <w:r w:rsidRPr="00F938D2">
        <w:rPr>
          <w:rFonts w:ascii="Tahoma" w:hAnsi="Tahoma" w:cs="Tahoma"/>
          <w:sz w:val="24"/>
          <w:szCs w:val="24"/>
        </w:rPr>
        <w:t xml:space="preserve"> Provinsi Sulawesi Tenggara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Tahun Angg</w:t>
      </w:r>
      <w:r w:rsidR="00680374">
        <w:rPr>
          <w:rFonts w:ascii="Tahoma" w:hAnsi="Tahoma" w:cs="Tahoma"/>
          <w:sz w:val="24"/>
          <w:szCs w:val="24"/>
        </w:rPr>
        <w:t>a</w:t>
      </w:r>
      <w:r w:rsidRPr="00F938D2">
        <w:rPr>
          <w:rFonts w:ascii="Tahoma" w:hAnsi="Tahoma" w:cs="Tahoma"/>
          <w:sz w:val="24"/>
          <w:szCs w:val="24"/>
          <w:lang w:val="id-ID"/>
        </w:rPr>
        <w:t>ran 20</w:t>
      </w:r>
      <w:r w:rsidRPr="00F938D2">
        <w:rPr>
          <w:rFonts w:ascii="Tahoma" w:hAnsi="Tahoma" w:cs="Tahoma"/>
          <w:sz w:val="24"/>
          <w:szCs w:val="24"/>
        </w:rPr>
        <w:t>1</w:t>
      </w:r>
      <w:r w:rsidR="00526AB2">
        <w:rPr>
          <w:rFonts w:ascii="Tahoma" w:hAnsi="Tahoma" w:cs="Tahoma"/>
          <w:sz w:val="24"/>
          <w:szCs w:val="24"/>
        </w:rPr>
        <w:t>6</w:t>
      </w:r>
      <w:r w:rsidR="006D0883">
        <w:rPr>
          <w:rFonts w:ascii="Tahoma" w:hAnsi="Tahoma" w:cs="Tahoma"/>
          <w:sz w:val="24"/>
          <w:szCs w:val="24"/>
        </w:rPr>
        <w:t xml:space="preserve">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sangat tergantung </w:t>
      </w:r>
      <w:r w:rsidRPr="00F938D2">
        <w:rPr>
          <w:rFonts w:ascii="Tahoma" w:hAnsi="Tahoma" w:cs="Tahoma"/>
          <w:sz w:val="24"/>
          <w:szCs w:val="24"/>
        </w:rPr>
        <w:t xml:space="preserve">dari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kemampuan </w:t>
      </w:r>
      <w:r w:rsidR="006D0883" w:rsidRPr="00F938D2">
        <w:rPr>
          <w:rFonts w:ascii="Tahoma" w:hAnsi="Tahoma" w:cs="Tahoma"/>
          <w:sz w:val="24"/>
          <w:szCs w:val="24"/>
        </w:rPr>
        <w:t xml:space="preserve">masing-masing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kepala </w:t>
      </w:r>
      <w:r w:rsidRPr="00F938D2">
        <w:rPr>
          <w:rFonts w:ascii="Tahoma" w:hAnsi="Tahoma" w:cs="Tahoma"/>
          <w:sz w:val="24"/>
          <w:szCs w:val="24"/>
        </w:rPr>
        <w:t xml:space="preserve">SKPD </w:t>
      </w:r>
      <w:r w:rsidR="00B61323" w:rsidRPr="00F938D2">
        <w:rPr>
          <w:rFonts w:ascii="Tahoma" w:hAnsi="Tahoma" w:cs="Tahoma"/>
          <w:sz w:val="24"/>
          <w:szCs w:val="24"/>
        </w:rPr>
        <w:t>dalam memberdayakan sumberdaya yang dimiliki</w:t>
      </w:r>
      <w:r w:rsidRPr="00F938D2">
        <w:rPr>
          <w:rFonts w:ascii="Tahoma" w:hAnsi="Tahoma" w:cs="Tahoma"/>
          <w:sz w:val="24"/>
          <w:szCs w:val="24"/>
        </w:rPr>
        <w:t xml:space="preserve">. 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Oleh karena itu penerapan anggaran berbasis kinerja </w:t>
      </w:r>
      <w:r w:rsidRPr="00F938D2">
        <w:rPr>
          <w:rFonts w:ascii="Tahoma" w:hAnsi="Tahoma" w:cs="Tahoma"/>
          <w:sz w:val="24"/>
          <w:szCs w:val="24"/>
        </w:rPr>
        <w:t>harus diterapkan s</w:t>
      </w:r>
      <w:r w:rsidR="00B61323" w:rsidRPr="00F938D2">
        <w:rPr>
          <w:rFonts w:ascii="Tahoma" w:hAnsi="Tahoma" w:cs="Tahoma"/>
          <w:sz w:val="24"/>
          <w:szCs w:val="24"/>
        </w:rPr>
        <w:t>emaksimal mungkin agar dapat mencapai sasaran prioritas pembangunan yang telah ditetapkan.</w:t>
      </w:r>
    </w:p>
    <w:p w:rsidR="00A65F9E" w:rsidRPr="00F938D2" w:rsidRDefault="00A65F9E" w:rsidP="0026227D">
      <w:pPr>
        <w:pStyle w:val="PlainText"/>
        <w:spacing w:line="360" w:lineRule="auto"/>
        <w:ind w:firstLine="567"/>
        <w:jc w:val="both"/>
        <w:rPr>
          <w:rFonts w:ascii="Tahoma" w:hAnsi="Tahoma" w:cs="Tahoma"/>
          <w:sz w:val="24"/>
          <w:szCs w:val="24"/>
          <w:lang w:val="id-ID"/>
        </w:rPr>
      </w:pPr>
      <w:r w:rsidRPr="00F938D2">
        <w:rPr>
          <w:rFonts w:ascii="Tahoma" w:hAnsi="Tahoma" w:cs="Tahoma"/>
          <w:sz w:val="24"/>
          <w:szCs w:val="24"/>
          <w:lang w:val="id-ID"/>
        </w:rPr>
        <w:t>Demikianlah Prioritas dan Pla</w:t>
      </w:r>
      <w:r w:rsidR="00F029E5" w:rsidRPr="00F938D2">
        <w:rPr>
          <w:rFonts w:ascii="Tahoma" w:hAnsi="Tahoma" w:cs="Tahoma"/>
          <w:sz w:val="24"/>
          <w:szCs w:val="24"/>
          <w:lang w:val="id-ID"/>
        </w:rPr>
        <w:t>fon Anggran Sementara (PPAS</w:t>
      </w:r>
      <w:r w:rsidR="00F029E5" w:rsidRPr="00F938D2">
        <w:rPr>
          <w:rFonts w:ascii="Tahoma" w:hAnsi="Tahoma" w:cs="Tahoma"/>
          <w:sz w:val="24"/>
          <w:szCs w:val="24"/>
        </w:rPr>
        <w:t>)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</w:t>
      </w:r>
      <w:r w:rsidR="008577C2" w:rsidRPr="00F938D2">
        <w:rPr>
          <w:rFonts w:ascii="Tahoma" w:hAnsi="Tahoma" w:cs="Tahoma"/>
          <w:sz w:val="24"/>
          <w:szCs w:val="24"/>
          <w:lang w:val="id-ID"/>
        </w:rPr>
        <w:t xml:space="preserve"> APBD </w:t>
      </w:r>
      <w:r w:rsidR="00F029E5" w:rsidRPr="00F938D2">
        <w:rPr>
          <w:rFonts w:ascii="Tahoma" w:hAnsi="Tahoma" w:cs="Tahoma"/>
          <w:sz w:val="24"/>
          <w:szCs w:val="24"/>
          <w:lang w:val="id-ID"/>
        </w:rPr>
        <w:t xml:space="preserve"> </w:t>
      </w:r>
      <w:r w:rsidR="00F029E5" w:rsidRPr="00F938D2">
        <w:rPr>
          <w:rFonts w:ascii="Tahoma" w:hAnsi="Tahoma" w:cs="Tahoma"/>
          <w:sz w:val="24"/>
          <w:szCs w:val="24"/>
        </w:rPr>
        <w:t xml:space="preserve">Provinsi Sulawesi Tenggara </w:t>
      </w:r>
      <w:r w:rsidR="006A30AE" w:rsidRPr="00F938D2">
        <w:rPr>
          <w:rFonts w:ascii="Tahoma" w:hAnsi="Tahoma" w:cs="Tahoma"/>
          <w:sz w:val="24"/>
          <w:szCs w:val="24"/>
          <w:lang w:val="id-ID"/>
        </w:rPr>
        <w:t>Tahun Anggaran 20</w:t>
      </w:r>
      <w:r w:rsidR="006A30AE" w:rsidRPr="00F938D2">
        <w:rPr>
          <w:rFonts w:ascii="Tahoma" w:hAnsi="Tahoma" w:cs="Tahoma"/>
          <w:sz w:val="24"/>
          <w:szCs w:val="24"/>
        </w:rPr>
        <w:t>1</w:t>
      </w:r>
      <w:r w:rsidR="00526AB2">
        <w:rPr>
          <w:rFonts w:ascii="Tahoma" w:hAnsi="Tahoma" w:cs="Tahoma"/>
          <w:sz w:val="24"/>
          <w:szCs w:val="24"/>
        </w:rPr>
        <w:t>6</w:t>
      </w:r>
      <w:r w:rsidRPr="00F938D2">
        <w:rPr>
          <w:rFonts w:ascii="Tahoma" w:hAnsi="Tahoma" w:cs="Tahoma"/>
          <w:sz w:val="24"/>
          <w:szCs w:val="24"/>
          <w:lang w:val="id-ID"/>
        </w:rPr>
        <w:t xml:space="preserve"> ini dibuat sebagai pedoman bagi Pemerintah Provinsi Sulawesi Tenggara dalam menyusun Rencana Anggaran dan Pendapatan Belanja Daerah (RAPBD</w:t>
      </w:r>
      <w:r w:rsidR="006A30AE" w:rsidRPr="00F938D2">
        <w:rPr>
          <w:rFonts w:ascii="Tahoma" w:hAnsi="Tahoma" w:cs="Tahoma"/>
          <w:sz w:val="24"/>
          <w:szCs w:val="24"/>
          <w:lang w:val="id-ID"/>
        </w:rPr>
        <w:t>) Tahun Anggaran 20</w:t>
      </w:r>
      <w:r w:rsidR="006A30AE" w:rsidRPr="00F938D2">
        <w:rPr>
          <w:rFonts w:ascii="Tahoma" w:hAnsi="Tahoma" w:cs="Tahoma"/>
          <w:sz w:val="24"/>
          <w:szCs w:val="24"/>
        </w:rPr>
        <w:t>1</w:t>
      </w:r>
      <w:r w:rsidR="00526AB2">
        <w:rPr>
          <w:rFonts w:ascii="Tahoma" w:hAnsi="Tahoma" w:cs="Tahoma"/>
          <w:sz w:val="24"/>
          <w:szCs w:val="24"/>
        </w:rPr>
        <w:t>6</w:t>
      </w:r>
      <w:r w:rsidRPr="00F938D2">
        <w:rPr>
          <w:rFonts w:ascii="Tahoma" w:hAnsi="Tahoma" w:cs="Tahoma"/>
          <w:sz w:val="24"/>
          <w:szCs w:val="24"/>
          <w:lang w:val="id-ID"/>
        </w:rPr>
        <w:t>.</w:t>
      </w:r>
    </w:p>
    <w:p w:rsidR="00033BA5" w:rsidRPr="00F938D2" w:rsidRDefault="00033BA5" w:rsidP="0026227D">
      <w:pPr>
        <w:pStyle w:val="PlainText"/>
        <w:spacing w:line="360" w:lineRule="auto"/>
        <w:ind w:left="2880"/>
        <w:rPr>
          <w:rFonts w:ascii="Tahoma" w:hAnsi="Tahoma" w:cs="Tahoma"/>
          <w:b/>
          <w:sz w:val="24"/>
          <w:szCs w:val="24"/>
          <w:lang w:val="id-ID"/>
        </w:rPr>
      </w:pPr>
      <w:r w:rsidRPr="00F938D2">
        <w:rPr>
          <w:rFonts w:ascii="Tahoma" w:hAnsi="Tahoma" w:cs="Tahoma"/>
          <w:b/>
          <w:sz w:val="24"/>
          <w:szCs w:val="24"/>
          <w:lang w:val="id-ID"/>
        </w:rPr>
        <w:t xml:space="preserve"> </w:t>
      </w:r>
    </w:p>
    <w:p w:rsidR="0026227D" w:rsidRPr="000E7023" w:rsidRDefault="0026227D" w:rsidP="0026227D">
      <w:pPr>
        <w:spacing w:line="360" w:lineRule="auto"/>
        <w:rPr>
          <w:rFonts w:ascii="Tahoma" w:hAnsi="Tahoma" w:cs="Tahoma"/>
          <w:color w:val="0000CC"/>
          <w:lang w:val="id-ID"/>
        </w:rPr>
      </w:pPr>
    </w:p>
    <w:p w:rsidR="0026227D" w:rsidRPr="000E7023" w:rsidRDefault="0026227D" w:rsidP="0026227D">
      <w:pPr>
        <w:rPr>
          <w:rFonts w:ascii="Tahoma" w:hAnsi="Tahoma" w:cs="Tahoma"/>
          <w:color w:val="0000CC"/>
          <w:lang w:val="id-ID"/>
        </w:rPr>
      </w:pPr>
    </w:p>
    <w:p w:rsidR="0026227D" w:rsidRPr="000E7023" w:rsidRDefault="0026227D" w:rsidP="0026227D">
      <w:pPr>
        <w:rPr>
          <w:rFonts w:ascii="Tahoma" w:hAnsi="Tahoma" w:cs="Tahoma"/>
          <w:color w:val="0000CC"/>
          <w:lang w:val="id-ID"/>
        </w:rPr>
      </w:pPr>
    </w:p>
    <w:p w:rsidR="0026227D" w:rsidRPr="0026227D" w:rsidRDefault="0026227D" w:rsidP="0026227D">
      <w:pPr>
        <w:rPr>
          <w:rFonts w:ascii="Tahoma" w:hAnsi="Tahoma" w:cs="Tahoma"/>
          <w:lang w:val="id-ID"/>
        </w:rPr>
      </w:pPr>
    </w:p>
    <w:p w:rsidR="0026227D" w:rsidRDefault="0026227D" w:rsidP="0026227D">
      <w:pPr>
        <w:rPr>
          <w:rFonts w:ascii="Tahoma" w:hAnsi="Tahoma" w:cs="Tahoma"/>
          <w:lang w:val="id-ID"/>
        </w:rPr>
      </w:pPr>
    </w:p>
    <w:p w:rsidR="00033BA5" w:rsidRPr="0026227D" w:rsidRDefault="0026227D" w:rsidP="0026227D">
      <w:pPr>
        <w:tabs>
          <w:tab w:val="left" w:pos="6165"/>
        </w:tabs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</w:p>
    <w:sectPr w:rsidR="00033BA5" w:rsidRPr="0026227D" w:rsidSect="0026227D">
      <w:footerReference w:type="default" r:id="rId7"/>
      <w:pgSz w:w="11907" w:h="16840" w:code="9"/>
      <w:pgMar w:top="1418" w:right="1418" w:bottom="1418" w:left="1701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89E" w:rsidRDefault="0079389E">
      <w:r>
        <w:separator/>
      </w:r>
    </w:p>
  </w:endnote>
  <w:endnote w:type="continuationSeparator" w:id="1">
    <w:p w:rsidR="0079389E" w:rsidRDefault="00793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83" w:rsidRPr="0026227D" w:rsidRDefault="007D7283" w:rsidP="00604A0E">
    <w:pPr>
      <w:pStyle w:val="Footer"/>
      <w:pBdr>
        <w:top w:val="single" w:sz="4" w:space="1" w:color="auto"/>
      </w:pBdr>
      <w:rPr>
        <w:rFonts w:ascii="Arial" w:hAnsi="Arial" w:cs="Arial"/>
        <w:i/>
        <w:sz w:val="22"/>
        <w:szCs w:val="22"/>
        <w:lang w:val="sv-SE"/>
      </w:rPr>
    </w:pPr>
    <w:r w:rsidRPr="0026227D">
      <w:rPr>
        <w:rFonts w:ascii="Calibri" w:hAnsi="Calibri" w:cs="Tahoma"/>
        <w:i/>
        <w:sz w:val="18"/>
        <w:szCs w:val="18"/>
      </w:rPr>
      <w:t xml:space="preserve"> </w:t>
    </w:r>
    <w:r w:rsidR="00324788" w:rsidRPr="0026227D">
      <w:rPr>
        <w:rFonts w:ascii="Calibri" w:hAnsi="Calibri" w:cs="Arial"/>
        <w:i/>
        <w:sz w:val="18"/>
        <w:szCs w:val="18"/>
        <w:lang w:val="sv-SE"/>
      </w:rPr>
      <w:t>PPAS</w:t>
    </w:r>
    <w:r w:rsidR="0026227D">
      <w:rPr>
        <w:rFonts w:ascii="Calibri" w:hAnsi="Calibri" w:cs="Arial"/>
        <w:i/>
        <w:sz w:val="18"/>
        <w:szCs w:val="18"/>
        <w:lang w:val="sv-SE"/>
      </w:rPr>
      <w:t>-</w:t>
    </w:r>
    <w:r w:rsidR="00013501" w:rsidRPr="0026227D">
      <w:rPr>
        <w:rFonts w:ascii="Calibri" w:hAnsi="Calibri" w:cs="Arial"/>
        <w:i/>
        <w:sz w:val="18"/>
        <w:szCs w:val="18"/>
        <w:lang w:val="sv-SE"/>
      </w:rPr>
      <w:t xml:space="preserve"> APBD </w:t>
    </w:r>
    <w:r w:rsidR="009D0680" w:rsidRPr="0026227D">
      <w:rPr>
        <w:rFonts w:ascii="Calibri" w:hAnsi="Calibri" w:cs="Arial"/>
        <w:i/>
        <w:sz w:val="18"/>
        <w:szCs w:val="18"/>
        <w:lang w:val="sv-SE"/>
      </w:rPr>
      <w:t>Prov</w:t>
    </w:r>
    <w:r w:rsidR="0026227D">
      <w:rPr>
        <w:rFonts w:ascii="Calibri" w:hAnsi="Calibri" w:cs="Arial"/>
        <w:i/>
        <w:sz w:val="18"/>
        <w:szCs w:val="18"/>
        <w:lang w:val="sv-SE"/>
      </w:rPr>
      <w:t>insi</w:t>
    </w:r>
    <w:r w:rsidR="009D0680" w:rsidRPr="0026227D">
      <w:rPr>
        <w:rFonts w:ascii="Calibri" w:hAnsi="Calibri" w:cs="Arial"/>
        <w:i/>
        <w:sz w:val="18"/>
        <w:szCs w:val="18"/>
        <w:lang w:val="sv-SE"/>
      </w:rPr>
      <w:t xml:space="preserve"> </w:t>
    </w:r>
    <w:r w:rsidR="00013501" w:rsidRPr="0026227D">
      <w:rPr>
        <w:rFonts w:ascii="Calibri" w:hAnsi="Calibri" w:cs="Arial"/>
        <w:i/>
        <w:sz w:val="18"/>
        <w:szCs w:val="18"/>
        <w:lang w:val="sv-SE"/>
      </w:rPr>
      <w:t xml:space="preserve"> Sul</w:t>
    </w:r>
    <w:r w:rsidR="0026227D">
      <w:rPr>
        <w:rFonts w:ascii="Calibri" w:hAnsi="Calibri" w:cs="Arial"/>
        <w:i/>
        <w:sz w:val="18"/>
        <w:szCs w:val="18"/>
        <w:lang w:val="sv-SE"/>
      </w:rPr>
      <w:t>awesi Tengga</w:t>
    </w:r>
    <w:r w:rsidR="00013501" w:rsidRPr="0026227D">
      <w:rPr>
        <w:rFonts w:ascii="Calibri" w:hAnsi="Calibri" w:cs="Arial"/>
        <w:i/>
        <w:sz w:val="18"/>
        <w:szCs w:val="18"/>
        <w:lang w:val="sv-SE"/>
      </w:rPr>
      <w:t xml:space="preserve">ra  Tahun </w:t>
    </w:r>
    <w:r w:rsidR="00324788" w:rsidRPr="0026227D">
      <w:rPr>
        <w:rFonts w:ascii="Calibri" w:hAnsi="Calibri" w:cs="Arial"/>
        <w:i/>
        <w:sz w:val="18"/>
        <w:szCs w:val="18"/>
        <w:lang w:val="sv-SE"/>
      </w:rPr>
      <w:t xml:space="preserve"> 201</w:t>
    </w:r>
    <w:r w:rsidR="007A440E">
      <w:rPr>
        <w:rFonts w:ascii="Calibri" w:hAnsi="Calibri" w:cs="Arial"/>
        <w:i/>
        <w:sz w:val="18"/>
        <w:szCs w:val="18"/>
      </w:rPr>
      <w:t>6</w:t>
    </w:r>
    <w:r w:rsidRPr="0026227D">
      <w:rPr>
        <w:rFonts w:ascii="Calibri" w:hAnsi="Calibri" w:cs="Arial"/>
        <w:i/>
        <w:sz w:val="18"/>
        <w:szCs w:val="18"/>
        <w:lang w:val="sv-SE"/>
      </w:rPr>
      <w:t xml:space="preserve">               </w:t>
    </w:r>
    <w:r w:rsidRPr="0026227D">
      <w:rPr>
        <w:rFonts w:ascii="Calibri" w:hAnsi="Calibri" w:cs="Arial"/>
        <w:sz w:val="18"/>
        <w:szCs w:val="18"/>
        <w:lang w:val="sv-SE"/>
      </w:rPr>
      <w:t xml:space="preserve">                   </w:t>
    </w:r>
    <w:r w:rsidR="00013501" w:rsidRPr="0026227D">
      <w:rPr>
        <w:rFonts w:ascii="Calibri" w:hAnsi="Calibri" w:cs="Arial"/>
        <w:sz w:val="18"/>
        <w:szCs w:val="18"/>
        <w:lang w:val="sv-SE"/>
      </w:rPr>
      <w:t xml:space="preserve">           </w:t>
    </w:r>
    <w:r w:rsidR="0026227D">
      <w:rPr>
        <w:rFonts w:ascii="Calibri" w:hAnsi="Calibri" w:cs="Arial"/>
        <w:sz w:val="18"/>
        <w:szCs w:val="18"/>
        <w:lang w:val="sv-SE"/>
      </w:rPr>
      <w:t xml:space="preserve">                                    </w:t>
    </w:r>
    <w:r w:rsidR="00013501" w:rsidRPr="0026227D">
      <w:rPr>
        <w:rFonts w:ascii="Calibri" w:hAnsi="Calibri" w:cs="Arial"/>
        <w:sz w:val="18"/>
        <w:szCs w:val="18"/>
        <w:lang w:val="sv-SE"/>
      </w:rPr>
      <w:t xml:space="preserve">               </w:t>
    </w:r>
    <w:r w:rsidR="009D0680" w:rsidRPr="0026227D">
      <w:rPr>
        <w:rFonts w:ascii="Calibri" w:hAnsi="Calibri" w:cs="Arial"/>
        <w:sz w:val="18"/>
        <w:szCs w:val="18"/>
        <w:lang w:val="sv-SE"/>
      </w:rPr>
      <w:t xml:space="preserve">       </w:t>
    </w:r>
    <w:r w:rsidR="00013501" w:rsidRPr="0026227D">
      <w:rPr>
        <w:rFonts w:ascii="Calibri" w:hAnsi="Calibri" w:cs="Arial"/>
        <w:sz w:val="18"/>
        <w:szCs w:val="18"/>
        <w:lang w:val="sv-SE"/>
      </w:rPr>
      <w:t xml:space="preserve"> </w:t>
    </w:r>
    <w:r w:rsidRPr="0026227D">
      <w:rPr>
        <w:rFonts w:ascii="Calibri" w:hAnsi="Calibri" w:cs="Arial"/>
        <w:sz w:val="18"/>
        <w:szCs w:val="18"/>
        <w:lang w:val="sv-SE"/>
      </w:rPr>
      <w:t xml:space="preserve"> </w:t>
    </w:r>
    <w:r w:rsidRPr="0026227D">
      <w:rPr>
        <w:rFonts w:ascii="Arial" w:hAnsi="Arial" w:cs="Arial"/>
        <w:sz w:val="22"/>
        <w:szCs w:val="22"/>
        <w:lang w:val="sv-SE"/>
      </w:rPr>
      <w:t>IV -1</w:t>
    </w:r>
  </w:p>
  <w:p w:rsidR="007D7283" w:rsidRPr="009F08D1" w:rsidRDefault="007D7283">
    <w:pPr>
      <w:pStyle w:val="Footer"/>
      <w:rPr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89E" w:rsidRDefault="0079389E">
      <w:r>
        <w:separator/>
      </w:r>
    </w:p>
  </w:footnote>
  <w:footnote w:type="continuationSeparator" w:id="1">
    <w:p w:rsidR="0079389E" w:rsidRDefault="00793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BA5"/>
    <w:rsid w:val="0000488D"/>
    <w:rsid w:val="00013501"/>
    <w:rsid w:val="00033BA5"/>
    <w:rsid w:val="000B7DE2"/>
    <w:rsid w:val="000D2F87"/>
    <w:rsid w:val="000E036F"/>
    <w:rsid w:val="000E7023"/>
    <w:rsid w:val="00124A49"/>
    <w:rsid w:val="001332C5"/>
    <w:rsid w:val="001D0EE2"/>
    <w:rsid w:val="001E35D2"/>
    <w:rsid w:val="002003B3"/>
    <w:rsid w:val="0020236A"/>
    <w:rsid w:val="002433C3"/>
    <w:rsid w:val="0026227D"/>
    <w:rsid w:val="00294851"/>
    <w:rsid w:val="002A65B6"/>
    <w:rsid w:val="003071D4"/>
    <w:rsid w:val="00312015"/>
    <w:rsid w:val="00324788"/>
    <w:rsid w:val="003B20DB"/>
    <w:rsid w:val="003C42DE"/>
    <w:rsid w:val="003D4D9C"/>
    <w:rsid w:val="003D6547"/>
    <w:rsid w:val="004478FD"/>
    <w:rsid w:val="00455EAC"/>
    <w:rsid w:val="004B2A22"/>
    <w:rsid w:val="004F5D7F"/>
    <w:rsid w:val="00501F7F"/>
    <w:rsid w:val="00526AB2"/>
    <w:rsid w:val="005D1A43"/>
    <w:rsid w:val="005D749E"/>
    <w:rsid w:val="00604A0E"/>
    <w:rsid w:val="006212D1"/>
    <w:rsid w:val="0064209C"/>
    <w:rsid w:val="0067303F"/>
    <w:rsid w:val="00680374"/>
    <w:rsid w:val="006A236B"/>
    <w:rsid w:val="006A30AE"/>
    <w:rsid w:val="006D0883"/>
    <w:rsid w:val="006D3A33"/>
    <w:rsid w:val="006F6B75"/>
    <w:rsid w:val="00715162"/>
    <w:rsid w:val="0079389E"/>
    <w:rsid w:val="007A1013"/>
    <w:rsid w:val="007A440E"/>
    <w:rsid w:val="007B4F99"/>
    <w:rsid w:val="007C206B"/>
    <w:rsid w:val="007D7283"/>
    <w:rsid w:val="008079CE"/>
    <w:rsid w:val="008146F8"/>
    <w:rsid w:val="008577C2"/>
    <w:rsid w:val="0092318C"/>
    <w:rsid w:val="0096274E"/>
    <w:rsid w:val="00973960"/>
    <w:rsid w:val="009806A6"/>
    <w:rsid w:val="009D0680"/>
    <w:rsid w:val="009F08D1"/>
    <w:rsid w:val="00A65F9E"/>
    <w:rsid w:val="00AB58D1"/>
    <w:rsid w:val="00B306DF"/>
    <w:rsid w:val="00B60383"/>
    <w:rsid w:val="00B61323"/>
    <w:rsid w:val="00B71986"/>
    <w:rsid w:val="00C2631E"/>
    <w:rsid w:val="00CB328E"/>
    <w:rsid w:val="00CE5B06"/>
    <w:rsid w:val="00D01C02"/>
    <w:rsid w:val="00D14636"/>
    <w:rsid w:val="00D258AF"/>
    <w:rsid w:val="00D82028"/>
    <w:rsid w:val="00E16A61"/>
    <w:rsid w:val="00E23730"/>
    <w:rsid w:val="00E302B9"/>
    <w:rsid w:val="00E375EF"/>
    <w:rsid w:val="00E41AFE"/>
    <w:rsid w:val="00E84086"/>
    <w:rsid w:val="00E9343E"/>
    <w:rsid w:val="00EA3CBC"/>
    <w:rsid w:val="00EB38A2"/>
    <w:rsid w:val="00EC7829"/>
    <w:rsid w:val="00EE0897"/>
    <w:rsid w:val="00F029E5"/>
    <w:rsid w:val="00F17075"/>
    <w:rsid w:val="00F44D5D"/>
    <w:rsid w:val="00F7410B"/>
    <w:rsid w:val="00F938D2"/>
    <w:rsid w:val="00FB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BA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33BA5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604A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04A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04A0E"/>
  </w:style>
  <w:style w:type="character" w:styleId="Emphasis">
    <w:name w:val="Emphasis"/>
    <w:basedOn w:val="DefaultParagraphFont"/>
    <w:qFormat/>
    <w:rsid w:val="009D06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84CE7-64BF-4D2E-83E7-B6BFFB4B1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</vt:lpstr>
    </vt:vector>
  </TitlesOfParts>
  <Company>Windows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User</dc:creator>
  <cp:keywords/>
  <dc:description/>
  <cp:lastModifiedBy>user</cp:lastModifiedBy>
  <cp:revision>11</cp:revision>
  <cp:lastPrinted>2008-07-28T23:20:00Z</cp:lastPrinted>
  <dcterms:created xsi:type="dcterms:W3CDTF">2011-09-27T06:25:00Z</dcterms:created>
  <dcterms:modified xsi:type="dcterms:W3CDTF">2005-12-31T21:41:00Z</dcterms:modified>
</cp:coreProperties>
</file>